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6D" w:rsidRDefault="000B456D" w:rsidP="000B456D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 w:rsidRPr="000B456D">
        <w:rPr>
          <w:b/>
          <w:noProof/>
          <w:sz w:val="48"/>
          <w:szCs w:val="48"/>
        </w:rPr>
        <w:drawing>
          <wp:inline distT="0" distB="0" distL="0" distR="0">
            <wp:extent cx="5928793" cy="3632200"/>
            <wp:effectExtent l="19050" t="0" r="0" b="0"/>
            <wp:docPr id="7" name="Рисунок 1" descr="C:\Users\User\Desktop\скан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90" t="55865" r="11644" b="947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28793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604" w:rsidRDefault="009D06D1" w:rsidP="00E42604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456D">
        <w:rPr>
          <w:rFonts w:ascii="Times New Roman" w:hAnsi="Times New Roman"/>
          <w:b/>
          <w:sz w:val="36"/>
          <w:szCs w:val="36"/>
        </w:rPr>
        <w:t>Рабочая программа</w:t>
      </w:r>
      <w:r w:rsidR="00E42604">
        <w:rPr>
          <w:rFonts w:ascii="Times New Roman" w:hAnsi="Times New Roman"/>
          <w:b/>
          <w:sz w:val="36"/>
          <w:szCs w:val="36"/>
        </w:rPr>
        <w:t xml:space="preserve"> </w:t>
      </w:r>
    </w:p>
    <w:p w:rsidR="009D06D1" w:rsidRPr="000B456D" w:rsidRDefault="00E42604" w:rsidP="00E42604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геометрии</w:t>
      </w:r>
    </w:p>
    <w:p w:rsidR="009D06D1" w:rsidRPr="000B456D" w:rsidRDefault="009D06D1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456D">
        <w:rPr>
          <w:rFonts w:ascii="Times New Roman" w:hAnsi="Times New Roman"/>
          <w:b/>
          <w:sz w:val="36"/>
          <w:szCs w:val="36"/>
        </w:rPr>
        <w:t xml:space="preserve">базовый уровень, </w:t>
      </w:r>
      <w:r w:rsidR="000C41D1" w:rsidRPr="000B456D">
        <w:rPr>
          <w:rFonts w:ascii="Times New Roman" w:hAnsi="Times New Roman"/>
          <w:b/>
          <w:sz w:val="36"/>
          <w:szCs w:val="36"/>
        </w:rPr>
        <w:t>8</w:t>
      </w:r>
      <w:r w:rsidRPr="000B456D">
        <w:rPr>
          <w:rFonts w:ascii="Times New Roman" w:hAnsi="Times New Roman"/>
          <w:b/>
          <w:sz w:val="36"/>
          <w:szCs w:val="36"/>
        </w:rPr>
        <w:t xml:space="preserve"> класс</w:t>
      </w:r>
    </w:p>
    <w:p w:rsidR="009D06D1" w:rsidRPr="000B456D" w:rsidRDefault="00F735E4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/</w:t>
      </w:r>
      <w:r w:rsidR="009D06D1" w:rsidRPr="000B456D">
        <w:rPr>
          <w:rFonts w:ascii="Times New Roman" w:hAnsi="Times New Roman"/>
          <w:b/>
          <w:sz w:val="36"/>
          <w:szCs w:val="36"/>
        </w:rPr>
        <w:t xml:space="preserve">на основе Примерной </w:t>
      </w:r>
    </w:p>
    <w:p w:rsidR="009D06D1" w:rsidRPr="000B456D" w:rsidRDefault="009D06D1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456D">
        <w:rPr>
          <w:rFonts w:ascii="Times New Roman" w:hAnsi="Times New Roman"/>
          <w:b/>
          <w:sz w:val="36"/>
          <w:szCs w:val="36"/>
        </w:rPr>
        <w:t>программы «</w:t>
      </w:r>
      <w:r w:rsidR="006301D0" w:rsidRPr="000B456D">
        <w:rPr>
          <w:rFonts w:ascii="Times New Roman" w:hAnsi="Times New Roman"/>
          <w:b/>
          <w:sz w:val="36"/>
          <w:szCs w:val="36"/>
        </w:rPr>
        <w:t>Геометрия</w:t>
      </w:r>
      <w:r w:rsidRPr="000B456D">
        <w:rPr>
          <w:rFonts w:ascii="Times New Roman" w:hAnsi="Times New Roman"/>
          <w:b/>
          <w:sz w:val="36"/>
          <w:szCs w:val="36"/>
        </w:rPr>
        <w:t xml:space="preserve">»; УМК под ред. </w:t>
      </w:r>
    </w:p>
    <w:p w:rsidR="009D06D1" w:rsidRPr="000B456D" w:rsidRDefault="006301D0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456D">
        <w:rPr>
          <w:rFonts w:ascii="Times New Roman" w:hAnsi="Times New Roman"/>
          <w:b/>
          <w:sz w:val="36"/>
          <w:szCs w:val="36"/>
        </w:rPr>
        <w:t xml:space="preserve">Л.С. </w:t>
      </w:r>
      <w:proofErr w:type="spellStart"/>
      <w:r w:rsidRPr="000B456D">
        <w:rPr>
          <w:rFonts w:ascii="Times New Roman" w:hAnsi="Times New Roman"/>
          <w:b/>
          <w:sz w:val="36"/>
          <w:szCs w:val="36"/>
        </w:rPr>
        <w:t>Атанасяна</w:t>
      </w:r>
      <w:proofErr w:type="spellEnd"/>
      <w:r w:rsidRPr="000B456D">
        <w:rPr>
          <w:rFonts w:ascii="Times New Roman" w:hAnsi="Times New Roman"/>
          <w:b/>
          <w:sz w:val="36"/>
          <w:szCs w:val="36"/>
        </w:rPr>
        <w:t xml:space="preserve"> </w:t>
      </w:r>
      <w:r w:rsidR="009D06D1" w:rsidRPr="000B456D">
        <w:rPr>
          <w:rFonts w:ascii="Times New Roman" w:hAnsi="Times New Roman"/>
          <w:b/>
          <w:sz w:val="36"/>
          <w:szCs w:val="36"/>
        </w:rPr>
        <w:t>/</w:t>
      </w:r>
    </w:p>
    <w:p w:rsidR="009D06D1" w:rsidRDefault="006301D0" w:rsidP="000B456D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B456D">
        <w:rPr>
          <w:sz w:val="32"/>
          <w:szCs w:val="32"/>
        </w:rPr>
        <w:t xml:space="preserve">      </w:t>
      </w:r>
    </w:p>
    <w:p w:rsidR="009D06D1" w:rsidRPr="00224305" w:rsidRDefault="000611C0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D06D1" w:rsidRPr="00224305">
        <w:rPr>
          <w:rFonts w:ascii="Times New Roman" w:hAnsi="Times New Roman"/>
          <w:sz w:val="28"/>
          <w:szCs w:val="28"/>
        </w:rPr>
        <w:t>Составитель:</w:t>
      </w:r>
    </w:p>
    <w:p w:rsidR="000611C0" w:rsidRPr="00224305" w:rsidRDefault="009D06D1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305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611C0" w:rsidRPr="00224305">
        <w:rPr>
          <w:rFonts w:ascii="Times New Roman" w:hAnsi="Times New Roman"/>
          <w:sz w:val="28"/>
          <w:szCs w:val="28"/>
        </w:rPr>
        <w:t xml:space="preserve">                          </w:t>
      </w:r>
      <w:r w:rsidRPr="00224305">
        <w:rPr>
          <w:rFonts w:ascii="Times New Roman" w:hAnsi="Times New Roman"/>
          <w:sz w:val="28"/>
          <w:szCs w:val="28"/>
        </w:rPr>
        <w:t xml:space="preserve">    </w:t>
      </w:r>
      <w:r w:rsidR="000C41D1" w:rsidRPr="00224305">
        <w:rPr>
          <w:rFonts w:ascii="Times New Roman" w:hAnsi="Times New Roman"/>
          <w:sz w:val="28"/>
          <w:szCs w:val="28"/>
        </w:rPr>
        <w:t>Зубкова И.В.</w:t>
      </w:r>
      <w:r w:rsidRPr="00224305">
        <w:rPr>
          <w:rFonts w:ascii="Times New Roman" w:hAnsi="Times New Roman"/>
          <w:sz w:val="28"/>
          <w:szCs w:val="28"/>
        </w:rPr>
        <w:t xml:space="preserve">, </w:t>
      </w:r>
      <w:r w:rsidR="000611C0" w:rsidRPr="00224305">
        <w:rPr>
          <w:rFonts w:ascii="Times New Roman" w:hAnsi="Times New Roman"/>
          <w:sz w:val="28"/>
          <w:szCs w:val="28"/>
        </w:rPr>
        <w:t xml:space="preserve">                  </w:t>
      </w:r>
      <w:r w:rsidRPr="00224305">
        <w:rPr>
          <w:rFonts w:ascii="Times New Roman" w:hAnsi="Times New Roman"/>
          <w:sz w:val="28"/>
          <w:szCs w:val="28"/>
        </w:rPr>
        <w:t>учитель</w:t>
      </w:r>
      <w:r w:rsidR="000C41D1" w:rsidRPr="00224305">
        <w:rPr>
          <w:rFonts w:ascii="Times New Roman" w:hAnsi="Times New Roman"/>
          <w:sz w:val="28"/>
          <w:szCs w:val="28"/>
        </w:rPr>
        <w:t xml:space="preserve"> математики</w:t>
      </w:r>
    </w:p>
    <w:p w:rsidR="000B456D" w:rsidRDefault="00C63F13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305">
        <w:rPr>
          <w:rFonts w:ascii="Times New Roman" w:hAnsi="Times New Roman"/>
          <w:sz w:val="28"/>
          <w:szCs w:val="28"/>
        </w:rPr>
        <w:t xml:space="preserve"> МАОУ СОШ №24</w:t>
      </w:r>
    </w:p>
    <w:p w:rsidR="000B456D" w:rsidRDefault="000B456D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456D" w:rsidRDefault="000B456D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D06D1" w:rsidRPr="00224305" w:rsidRDefault="000C41D1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30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D06D1" w:rsidRPr="0022430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22430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0611C0" w:rsidRPr="00224305" w:rsidRDefault="000611C0" w:rsidP="00872032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6D1" w:rsidRDefault="009D06D1" w:rsidP="000B456D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430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24305">
        <w:rPr>
          <w:rFonts w:ascii="Times New Roman" w:hAnsi="Times New Roman"/>
          <w:b/>
          <w:sz w:val="28"/>
          <w:szCs w:val="28"/>
        </w:rPr>
        <w:t>Калининград   2019</w:t>
      </w:r>
    </w:p>
    <w:p w:rsidR="000B456D" w:rsidRPr="000B456D" w:rsidRDefault="000B456D" w:rsidP="000B456D">
      <w:pPr>
        <w:pBdr>
          <w:top w:val="thinThickThinSmallGap" w:sz="24" w:space="31" w:color="auto"/>
          <w:left w:val="thinThickThinSmallGap" w:sz="24" w:space="31" w:color="auto"/>
          <w:bottom w:val="thinThickThinSmallGap" w:sz="24" w:space="31" w:color="auto"/>
          <w:right w:val="thinThickThinSmallGap" w:sz="24" w:space="4" w:color="auto"/>
        </w:pBdr>
        <w:tabs>
          <w:tab w:val="center" w:pos="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D06D1" w:rsidRDefault="009D06D1" w:rsidP="006301D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B456D" w:rsidRDefault="000B456D" w:rsidP="006301D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B456D" w:rsidRDefault="000B456D" w:rsidP="006301D0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  <w:sectPr w:rsidR="000B456D" w:rsidSect="0087203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A6CDD" w:rsidRPr="001A6CDD" w:rsidRDefault="001A6CDD" w:rsidP="001A6CDD">
      <w:pPr>
        <w:ind w:firstLine="720"/>
        <w:jc w:val="both"/>
        <w:rPr>
          <w:rFonts w:ascii="Times New Roman" w:hAnsi="Times New Roman"/>
          <w:sz w:val="24"/>
          <w:szCs w:val="28"/>
        </w:rPr>
      </w:pPr>
      <w:r w:rsidRPr="001A6CDD">
        <w:rPr>
          <w:rFonts w:ascii="Times New Roman" w:hAnsi="Times New Roman"/>
          <w:sz w:val="24"/>
          <w:szCs w:val="28"/>
        </w:rPr>
        <w:lastRenderedPageBreak/>
        <w:t xml:space="preserve">Учебная программа по </w:t>
      </w:r>
      <w:r w:rsidR="003777BD">
        <w:rPr>
          <w:rFonts w:ascii="Times New Roman" w:hAnsi="Times New Roman"/>
          <w:sz w:val="24"/>
          <w:szCs w:val="28"/>
        </w:rPr>
        <w:t>«Геометрия»</w:t>
      </w:r>
      <w:r w:rsidRPr="001A6CDD">
        <w:rPr>
          <w:rFonts w:ascii="Times New Roman" w:hAnsi="Times New Roman"/>
          <w:sz w:val="24"/>
          <w:szCs w:val="28"/>
        </w:rPr>
        <w:t xml:space="preserve"> составлена на основе федерального компонента государственного стандарта основного общего образования.</w:t>
      </w:r>
    </w:p>
    <w:p w:rsidR="001A6CDD" w:rsidRPr="001A6CDD" w:rsidRDefault="001A6CDD" w:rsidP="001A6CDD">
      <w:pPr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1A6CDD">
        <w:rPr>
          <w:rFonts w:ascii="Times New Roman" w:hAnsi="Times New Roman"/>
          <w:color w:val="000000"/>
          <w:sz w:val="24"/>
          <w:szCs w:val="28"/>
        </w:rPr>
        <w:t>Данная учебная прогр</w:t>
      </w:r>
      <w:r>
        <w:rPr>
          <w:rFonts w:ascii="Times New Roman" w:hAnsi="Times New Roman"/>
          <w:color w:val="000000"/>
          <w:sz w:val="24"/>
          <w:szCs w:val="28"/>
        </w:rPr>
        <w:t>амма ориентирована на учащихся 8</w:t>
      </w:r>
      <w:r w:rsidRPr="001A6CDD">
        <w:rPr>
          <w:rFonts w:ascii="Times New Roman" w:hAnsi="Times New Roman"/>
          <w:color w:val="000000"/>
          <w:sz w:val="24"/>
          <w:szCs w:val="28"/>
        </w:rPr>
        <w:t xml:space="preserve"> классов и реализуется на основе следующих документов:</w:t>
      </w:r>
    </w:p>
    <w:p w:rsidR="001A6CDD" w:rsidRPr="001A6CDD" w:rsidRDefault="001A6CDD" w:rsidP="001A6CD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1A6CDD">
        <w:rPr>
          <w:rFonts w:ascii="Times New Roman" w:hAnsi="Times New Roman"/>
          <w:color w:val="000000"/>
          <w:sz w:val="24"/>
          <w:szCs w:val="28"/>
        </w:rPr>
        <w:t>Государственный стандарт основного общего образования по математике.</w:t>
      </w:r>
    </w:p>
    <w:p w:rsidR="001A6CDD" w:rsidRPr="001A6CDD" w:rsidRDefault="001A6CDD" w:rsidP="001A6CD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1A6CDD">
        <w:rPr>
          <w:rFonts w:ascii="Times New Roman" w:hAnsi="Times New Roman"/>
          <w:color w:val="000000"/>
          <w:sz w:val="24"/>
          <w:szCs w:val="28"/>
        </w:rPr>
        <w:t>Программы общеобразовательных учреждений. Геометрия 7-9 классы.</w:t>
      </w:r>
      <w:r w:rsidRPr="001A6CDD">
        <w:rPr>
          <w:rFonts w:ascii="Times New Roman" w:hAnsi="Times New Roman"/>
          <w:b/>
          <w:sz w:val="24"/>
          <w:szCs w:val="28"/>
        </w:rPr>
        <w:t xml:space="preserve"> </w:t>
      </w:r>
      <w:r w:rsidRPr="001A6CDD">
        <w:rPr>
          <w:rFonts w:ascii="Times New Roman" w:hAnsi="Times New Roman"/>
          <w:sz w:val="24"/>
          <w:szCs w:val="28"/>
        </w:rPr>
        <w:t xml:space="preserve">Составитель: </w:t>
      </w:r>
      <w:proofErr w:type="spellStart"/>
      <w:r w:rsidRPr="001A6CDD">
        <w:rPr>
          <w:rFonts w:ascii="Times New Roman" w:hAnsi="Times New Roman"/>
          <w:sz w:val="24"/>
          <w:szCs w:val="28"/>
        </w:rPr>
        <w:t>Бурмистрова</w:t>
      </w:r>
      <w:proofErr w:type="spellEnd"/>
      <w:r w:rsidRPr="001A6CDD">
        <w:rPr>
          <w:rFonts w:ascii="Times New Roman" w:hAnsi="Times New Roman"/>
          <w:sz w:val="24"/>
          <w:szCs w:val="28"/>
        </w:rPr>
        <w:t xml:space="preserve"> Т.А., М.: Просвещение, 2008 г.</w:t>
      </w:r>
    </w:p>
    <w:p w:rsidR="001A6CDD" w:rsidRPr="001A6CDD" w:rsidRDefault="001A6CDD" w:rsidP="001A6CDD">
      <w:pPr>
        <w:jc w:val="both"/>
        <w:rPr>
          <w:rFonts w:ascii="Times New Roman" w:hAnsi="Times New Roman"/>
          <w:color w:val="000000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8"/>
        </w:rPr>
        <w:t xml:space="preserve">Программа соответствует учебнику </w:t>
      </w:r>
      <w:proofErr w:type="spellStart"/>
      <w:r w:rsidRPr="001A6CDD">
        <w:rPr>
          <w:rFonts w:ascii="Times New Roman" w:hAnsi="Times New Roman"/>
          <w:color w:val="000000"/>
          <w:sz w:val="24"/>
          <w:szCs w:val="28"/>
        </w:rPr>
        <w:t>Л.С.Атанасяна</w:t>
      </w:r>
      <w:proofErr w:type="spellEnd"/>
      <w:r w:rsidRPr="001A6CD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777BD">
        <w:rPr>
          <w:rFonts w:ascii="Times New Roman" w:hAnsi="Times New Roman"/>
          <w:color w:val="000000"/>
          <w:sz w:val="24"/>
          <w:szCs w:val="28"/>
        </w:rPr>
        <w:t>«</w:t>
      </w:r>
      <w:r w:rsidRPr="001A6CDD">
        <w:rPr>
          <w:rFonts w:ascii="Times New Roman" w:hAnsi="Times New Roman"/>
          <w:color w:val="000000"/>
          <w:sz w:val="24"/>
          <w:szCs w:val="28"/>
        </w:rPr>
        <w:t>Геометрия 7-9: Учебник для 7-9 классов средней школы</w:t>
      </w:r>
      <w:r w:rsidR="003777BD">
        <w:rPr>
          <w:rFonts w:ascii="Times New Roman" w:hAnsi="Times New Roman"/>
          <w:color w:val="000000"/>
          <w:sz w:val="24"/>
          <w:szCs w:val="28"/>
        </w:rPr>
        <w:t>»</w:t>
      </w:r>
      <w:r w:rsidRPr="001A6CDD">
        <w:rPr>
          <w:rFonts w:ascii="Times New Roman" w:hAnsi="Times New Roman"/>
          <w:color w:val="000000"/>
          <w:sz w:val="24"/>
          <w:szCs w:val="28"/>
        </w:rPr>
        <w:t xml:space="preserve">. – М.: Просвещение, 2015г. </w:t>
      </w:r>
    </w:p>
    <w:p w:rsidR="001A6CDD" w:rsidRPr="009D1914" w:rsidRDefault="001A6CDD" w:rsidP="001A6CDD">
      <w:pPr>
        <w:jc w:val="center"/>
        <w:rPr>
          <w:b/>
          <w:sz w:val="32"/>
          <w:szCs w:val="28"/>
        </w:rPr>
      </w:pPr>
    </w:p>
    <w:p w:rsidR="00C63F13" w:rsidRPr="00C63F13" w:rsidRDefault="00C63F13" w:rsidP="00224305">
      <w:pPr>
        <w:spacing w:line="240" w:lineRule="auto"/>
        <w:rPr>
          <w:b/>
          <w:sz w:val="24"/>
          <w:szCs w:val="24"/>
        </w:rPr>
      </w:pPr>
    </w:p>
    <w:p w:rsidR="001A6CDD" w:rsidRPr="00DA6E98" w:rsidRDefault="001A6CDD" w:rsidP="001A6CDD">
      <w:pPr>
        <w:jc w:val="center"/>
        <w:rPr>
          <w:rFonts w:ascii="Times New Roman" w:hAnsi="Times New Roman"/>
          <w:b/>
          <w:sz w:val="28"/>
          <w:szCs w:val="24"/>
        </w:rPr>
      </w:pPr>
      <w:r w:rsidRPr="00DA6E98">
        <w:rPr>
          <w:rFonts w:ascii="Times New Roman" w:hAnsi="Times New Roman"/>
          <w:b/>
          <w:sz w:val="28"/>
          <w:szCs w:val="24"/>
        </w:rPr>
        <w:t xml:space="preserve">Планируемые результаты обучения </w:t>
      </w:r>
      <w:r w:rsidR="00FC2C4C">
        <w:rPr>
          <w:rFonts w:ascii="Times New Roman" w:hAnsi="Times New Roman"/>
          <w:b/>
          <w:sz w:val="28"/>
          <w:szCs w:val="24"/>
        </w:rPr>
        <w:t xml:space="preserve"> Геометрии</w:t>
      </w:r>
    </w:p>
    <w:p w:rsidR="001A6CDD" w:rsidRPr="001A6CDD" w:rsidRDefault="001A6CDD" w:rsidP="001A6CD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Программа обеспечивает достижение следующих результатов:</w:t>
      </w:r>
    </w:p>
    <w:p w:rsidR="001A6CDD" w:rsidRPr="001A6CDD" w:rsidRDefault="001A6CDD" w:rsidP="001A6CDD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A6CD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л</w:t>
      </w:r>
      <w:r w:rsidRPr="001A6CDD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ичностные: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A6CDD">
        <w:rPr>
          <w:rFonts w:ascii="Times New Roman" w:hAnsi="Times New Roman"/>
          <w:color w:val="000000"/>
          <w:sz w:val="24"/>
          <w:szCs w:val="24"/>
        </w:rPr>
        <w:t>способности</w:t>
      </w:r>
      <w:proofErr w:type="gramEnd"/>
      <w:r w:rsidRPr="001A6CDD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 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A6CDD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1A6CDD">
        <w:rPr>
          <w:rFonts w:ascii="Times New Roman" w:hAnsi="Times New Roman"/>
          <w:color w:val="000000"/>
          <w:sz w:val="24"/>
          <w:szCs w:val="24"/>
        </w:rPr>
        <w:t>;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креативность мышления, инициатива, находчивость, активность при решении геометрических задач;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1A6CDD" w:rsidRPr="001A6CDD" w:rsidRDefault="001A6CDD" w:rsidP="001A6CD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1A6CDD" w:rsidRPr="001A6CDD" w:rsidRDefault="001A6CDD" w:rsidP="001A6CDD">
      <w:pPr>
        <w:shd w:val="clear" w:color="auto" w:fill="FFFFFF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1A6CDD" w:rsidRPr="001A6CDD" w:rsidRDefault="001A6CDD" w:rsidP="001A6CDD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A6CDD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метапредметные: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lastRenderedPageBreak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1A6CDD">
        <w:rPr>
          <w:rFonts w:ascii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1A6CDD">
        <w:rPr>
          <w:rFonts w:ascii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выводы;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 w:rsidRPr="001A6CDD">
        <w:rPr>
          <w:rFonts w:ascii="Times New Roman" w:hAnsi="Times New Roman"/>
          <w:color w:val="000000"/>
          <w:sz w:val="24"/>
          <w:szCs w:val="24"/>
        </w:rPr>
        <w:t>ИКТ-компетентности</w:t>
      </w:r>
      <w:proofErr w:type="gramEnd"/>
      <w:r w:rsidRPr="001A6CDD">
        <w:rPr>
          <w:rFonts w:ascii="Times New Roman" w:hAnsi="Times New Roman"/>
          <w:color w:val="000000"/>
          <w:sz w:val="24"/>
          <w:szCs w:val="24"/>
        </w:rPr>
        <w:t>);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о средстве моделирования явлений и процессов;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1A6CDD" w:rsidRPr="001A6CDD" w:rsidRDefault="001A6CDD" w:rsidP="001A6CDD">
      <w:pPr>
        <w:numPr>
          <w:ilvl w:val="0"/>
          <w:numId w:val="23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1A6CDD" w:rsidRPr="001A6CDD" w:rsidRDefault="001A6CDD" w:rsidP="001A6CDD">
      <w:pPr>
        <w:shd w:val="clear" w:color="auto" w:fill="FFFFFF"/>
        <w:ind w:left="71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1A6CDD" w:rsidRPr="001A6CDD" w:rsidRDefault="001A6CDD" w:rsidP="001A6CDD">
      <w:pPr>
        <w:shd w:val="clear" w:color="auto" w:fill="FFFFFF"/>
        <w:ind w:left="71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A6CDD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предметные:</w:t>
      </w:r>
    </w:p>
    <w:p w:rsidR="001A6CDD" w:rsidRPr="001A6CDD" w:rsidRDefault="001A6CDD" w:rsidP="001A6CDD">
      <w:pPr>
        <w:numPr>
          <w:ilvl w:val="0"/>
          <w:numId w:val="24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1A6CDD" w:rsidRPr="001A6CDD" w:rsidRDefault="001A6CDD" w:rsidP="001A6CDD">
      <w:pPr>
        <w:numPr>
          <w:ilvl w:val="0"/>
          <w:numId w:val="24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lastRenderedPageBreak/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A6CDD" w:rsidRPr="001A6CDD" w:rsidRDefault="001A6CDD" w:rsidP="001A6CDD">
      <w:pPr>
        <w:numPr>
          <w:ilvl w:val="0"/>
          <w:numId w:val="24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овладение навыками  устных, письменных, инструментальных вычислений;</w:t>
      </w:r>
    </w:p>
    <w:p w:rsidR="001A6CDD" w:rsidRPr="001A6CDD" w:rsidRDefault="001A6CDD" w:rsidP="001A6CDD">
      <w:pPr>
        <w:numPr>
          <w:ilvl w:val="0"/>
          <w:numId w:val="24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1A6CDD" w:rsidRPr="001A6CDD" w:rsidRDefault="001A6CDD" w:rsidP="001A6CDD">
      <w:pPr>
        <w:numPr>
          <w:ilvl w:val="0"/>
          <w:numId w:val="24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1A6CDD" w:rsidRPr="001A6CDD" w:rsidRDefault="001A6CDD" w:rsidP="001A6CDD">
      <w:pPr>
        <w:numPr>
          <w:ilvl w:val="0"/>
          <w:numId w:val="24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1A6CDD" w:rsidRPr="001A6CDD" w:rsidRDefault="001A6CDD" w:rsidP="001A6CDD">
      <w:pPr>
        <w:numPr>
          <w:ilvl w:val="0"/>
          <w:numId w:val="24"/>
        </w:num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1A6CDD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6301D0" w:rsidRPr="006301D0" w:rsidRDefault="006301D0" w:rsidP="006301D0">
      <w:pPr>
        <w:ind w:left="720"/>
        <w:contextualSpacing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C63F13" w:rsidRDefault="00C63F13" w:rsidP="00C63F13">
      <w:pPr>
        <w:pStyle w:val="c40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1D1B11"/>
        </w:rPr>
      </w:pPr>
      <w:r w:rsidRPr="00C63F13">
        <w:rPr>
          <w:rStyle w:val="c44"/>
          <w:b/>
          <w:bCs/>
          <w:color w:val="1D1B11"/>
        </w:rPr>
        <w:t xml:space="preserve">Содержание учебного </w:t>
      </w:r>
      <w:r w:rsidR="00FC2C4C">
        <w:rPr>
          <w:rStyle w:val="c44"/>
          <w:b/>
          <w:bCs/>
          <w:color w:val="1D1B11"/>
        </w:rPr>
        <w:t>предмета</w:t>
      </w:r>
      <w:r w:rsidRPr="00C63F13">
        <w:rPr>
          <w:rStyle w:val="c44"/>
          <w:b/>
          <w:bCs/>
          <w:color w:val="1D1B11"/>
        </w:rPr>
        <w:t>.</w:t>
      </w:r>
    </w:p>
    <w:p w:rsidR="00AF48DA" w:rsidRDefault="00AF48DA" w:rsidP="00C63F13">
      <w:pPr>
        <w:pStyle w:val="c40"/>
        <w:shd w:val="clear" w:color="auto" w:fill="FFFFFF"/>
        <w:spacing w:before="0" w:beforeAutospacing="0" w:after="0" w:afterAutospacing="0"/>
        <w:jc w:val="center"/>
        <w:rPr>
          <w:rStyle w:val="c44"/>
          <w:b/>
          <w:bCs/>
          <w:color w:val="1D1B11"/>
        </w:rPr>
      </w:pPr>
    </w:p>
    <w:p w:rsidR="00412515" w:rsidRPr="00412515" w:rsidRDefault="0041251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 xml:space="preserve"> 1. Вводное повторение (2 ч).</w:t>
      </w:r>
    </w:p>
    <w:p w:rsidR="00412515" w:rsidRPr="00412515" w:rsidRDefault="0041251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12515">
        <w:rPr>
          <w:rFonts w:ascii="Times New Roman" w:hAnsi="Times New Roman"/>
          <w:color w:val="000000"/>
          <w:sz w:val="24"/>
          <w:szCs w:val="24"/>
        </w:rPr>
        <w:t>Повторение основных теорем 7-го класса.</w:t>
      </w:r>
    </w:p>
    <w:p w:rsidR="00412515" w:rsidRPr="00412515" w:rsidRDefault="004C3CA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Четырехугольники (14</w:t>
      </w:r>
      <w:r w:rsidR="00412515" w:rsidRPr="0041251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ч).</w:t>
      </w:r>
    </w:p>
    <w:p w:rsidR="00412515" w:rsidRPr="00412515" w:rsidRDefault="0041251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12515">
        <w:rPr>
          <w:rFonts w:ascii="Times New Roman" w:hAnsi="Times New Roman"/>
          <w:color w:val="000000"/>
          <w:sz w:val="24"/>
          <w:szCs w:val="24"/>
        </w:rPr>
        <w:t>Понятия многоугольника, выпуклого многоугольника. Параллелограмм и его признаки и свойства. Трапеция. Прямоугольник, ромб, квадрат и их свойства. 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Решение сложных задач из материалов ОГЭ</w:t>
      </w:r>
      <w:r w:rsidRPr="00412515">
        <w:rPr>
          <w:rFonts w:ascii="Times New Roman" w:hAnsi="Times New Roman"/>
          <w:color w:val="000000"/>
          <w:sz w:val="24"/>
          <w:szCs w:val="24"/>
        </w:rPr>
        <w:t>. Осевая и центральная симметрия. 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Симметрия вокруг нас</w:t>
      </w:r>
      <w:r w:rsidRPr="00412515">
        <w:rPr>
          <w:rFonts w:ascii="Times New Roman" w:hAnsi="Times New Roman"/>
          <w:color w:val="000000"/>
          <w:sz w:val="24"/>
          <w:szCs w:val="24"/>
        </w:rPr>
        <w:t>.</w:t>
      </w:r>
    </w:p>
    <w:p w:rsidR="00412515" w:rsidRPr="00412515" w:rsidRDefault="0041251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12515" w:rsidRPr="00412515" w:rsidRDefault="0041251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 xml:space="preserve"> 3. Площади фигур (1</w:t>
      </w:r>
      <w:r w:rsidR="004C3CA5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ч).</w:t>
      </w:r>
    </w:p>
    <w:p w:rsidR="00412515" w:rsidRPr="00412515" w:rsidRDefault="0041251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12515">
        <w:rPr>
          <w:rFonts w:ascii="Times New Roman" w:hAnsi="Times New Roman"/>
          <w:color w:val="000000"/>
          <w:sz w:val="24"/>
          <w:szCs w:val="24"/>
        </w:rPr>
        <w:t>Понятие площади многоугольника, площади прямоугольника, параллелограмма, треугольника, трапеции.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 Решение сложных задач из материалов ОГЭ по теме «Площади».</w:t>
      </w:r>
      <w:r w:rsidRPr="00412515">
        <w:rPr>
          <w:rFonts w:ascii="Times New Roman" w:hAnsi="Times New Roman"/>
          <w:color w:val="000000"/>
          <w:sz w:val="24"/>
          <w:szCs w:val="24"/>
        </w:rPr>
        <w:t> Теорема Пифагора. 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Доказательство теоремы Пифагора различными способами.</w:t>
      </w:r>
    </w:p>
    <w:p w:rsidR="00412515" w:rsidRPr="00412515" w:rsidRDefault="00313938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4. Подобные треугольники (</w:t>
      </w:r>
      <w:r w:rsidR="004C3CA5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="00412515" w:rsidRPr="00412515">
        <w:rPr>
          <w:rFonts w:ascii="Times New Roman" w:hAnsi="Times New Roman"/>
          <w:b/>
          <w:bCs/>
          <w:color w:val="000000"/>
          <w:sz w:val="24"/>
          <w:szCs w:val="24"/>
        </w:rPr>
        <w:t>ч).</w:t>
      </w:r>
    </w:p>
    <w:p w:rsidR="00412515" w:rsidRPr="00412515" w:rsidRDefault="0041251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 w:rsidRPr="00412515">
        <w:rPr>
          <w:rFonts w:ascii="Times New Roman" w:hAnsi="Times New Roman"/>
          <w:color w:val="000000"/>
          <w:sz w:val="24"/>
          <w:szCs w:val="24"/>
        </w:rPr>
        <w:t>Подобные треугольники. 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Подобие в жизни</w:t>
      </w:r>
      <w:r w:rsidRPr="00412515">
        <w:rPr>
          <w:rFonts w:ascii="Times New Roman" w:hAnsi="Times New Roman"/>
          <w:color w:val="000000"/>
          <w:sz w:val="24"/>
          <w:szCs w:val="24"/>
        </w:rPr>
        <w:t>. Признаки подобия треугольников. Применение подобия к доказательствам теорем и решению задач. 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Применение подобия в измерительных работах</w:t>
      </w:r>
      <w:r w:rsidRPr="00412515">
        <w:rPr>
          <w:rFonts w:ascii="Times New Roman" w:hAnsi="Times New Roman"/>
          <w:color w:val="000000"/>
          <w:sz w:val="24"/>
          <w:szCs w:val="24"/>
        </w:rPr>
        <w:t>. Соотношения между сторонами и углами прямоугольного треугольника.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 Решение сложных задач из материалов ОГЭ.</w:t>
      </w:r>
    </w:p>
    <w:p w:rsidR="00412515" w:rsidRPr="00412515" w:rsidRDefault="004C3CA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Окружность (15</w:t>
      </w:r>
      <w:r w:rsidR="00412515" w:rsidRPr="00412515">
        <w:rPr>
          <w:rFonts w:ascii="Times New Roman" w:hAnsi="Times New Roman"/>
          <w:b/>
          <w:bCs/>
          <w:color w:val="000000"/>
          <w:sz w:val="24"/>
          <w:szCs w:val="24"/>
        </w:rPr>
        <w:t>ч).</w:t>
      </w:r>
    </w:p>
    <w:p w:rsidR="00412515" w:rsidRDefault="00412515" w:rsidP="00412515">
      <w:pPr>
        <w:shd w:val="clear" w:color="auto" w:fill="FFFFFF"/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Окружность и ее элементы</w:t>
      </w:r>
      <w:r w:rsidRPr="00412515">
        <w:rPr>
          <w:rFonts w:ascii="Times New Roman" w:hAnsi="Times New Roman"/>
          <w:color w:val="000000"/>
          <w:sz w:val="24"/>
          <w:szCs w:val="24"/>
        </w:rPr>
        <w:t>. Касательная к окружности и ее свойства. Центральные и вписанные углы. 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Четыре замечательные точки треугольника</w:t>
      </w:r>
      <w:r w:rsidRPr="00412515">
        <w:rPr>
          <w:rFonts w:ascii="Times New Roman" w:hAnsi="Times New Roman"/>
          <w:color w:val="000000"/>
          <w:sz w:val="24"/>
          <w:szCs w:val="24"/>
        </w:rPr>
        <w:t>. Вписанная и описанная окружности. 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Построение вписанных и описанных окружностей</w:t>
      </w:r>
      <w:r w:rsidRPr="00412515">
        <w:rPr>
          <w:rFonts w:ascii="Times New Roman" w:hAnsi="Times New Roman"/>
          <w:color w:val="000000"/>
          <w:sz w:val="24"/>
          <w:szCs w:val="24"/>
        </w:rPr>
        <w:t>.</w:t>
      </w:r>
      <w:r w:rsidRPr="00412515">
        <w:rPr>
          <w:rFonts w:ascii="Times New Roman" w:hAnsi="Times New Roman"/>
          <w:b/>
          <w:bCs/>
          <w:color w:val="000000"/>
          <w:sz w:val="24"/>
          <w:szCs w:val="24"/>
        </w:rPr>
        <w:t> Решение сложных задач из материалов ОГЭ</w:t>
      </w:r>
    </w:p>
    <w:p w:rsidR="004C3CA5" w:rsidRPr="00412515" w:rsidRDefault="004C3CA5" w:rsidP="00412515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Повторение и систематизация знаний. </w:t>
      </w:r>
      <w:r w:rsidR="00232EE4">
        <w:rPr>
          <w:rFonts w:ascii="Times New Roman" w:hAnsi="Times New Roman"/>
          <w:b/>
          <w:bCs/>
          <w:color w:val="000000"/>
          <w:sz w:val="24"/>
          <w:szCs w:val="24"/>
        </w:rPr>
        <w:t>(4ч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0611C0" w:rsidRPr="00C63F13" w:rsidRDefault="000611C0" w:rsidP="00C63F13">
      <w:pPr>
        <w:pStyle w:val="c4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3C9D" w:rsidRDefault="009E3C9D" w:rsidP="00390365">
      <w:pPr>
        <w:pStyle w:val="c40"/>
        <w:shd w:val="clear" w:color="auto" w:fill="FFFFFF"/>
        <w:spacing w:before="0" w:beforeAutospacing="0" w:after="0" w:afterAutospacing="0"/>
        <w:rPr>
          <w:rStyle w:val="c44"/>
          <w:b/>
          <w:bCs/>
          <w:color w:val="1D1B11"/>
        </w:rPr>
      </w:pPr>
    </w:p>
    <w:p w:rsidR="006F2E85" w:rsidRPr="006F2E85" w:rsidRDefault="006F2E85" w:rsidP="006F2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F2E85">
        <w:rPr>
          <w:rFonts w:ascii="Times New Roman" w:eastAsia="Calibri" w:hAnsi="Times New Roman"/>
          <w:b/>
          <w:sz w:val="32"/>
          <w:szCs w:val="32"/>
        </w:rPr>
        <w:t>Тематическое</w:t>
      </w:r>
      <w:r w:rsidRPr="006F2E85">
        <w:rPr>
          <w:rFonts w:ascii="Times New Roman" w:hAnsi="Times New Roman"/>
          <w:b/>
          <w:sz w:val="32"/>
          <w:szCs w:val="32"/>
        </w:rPr>
        <w:t xml:space="preserve"> планирование </w:t>
      </w:r>
    </w:p>
    <w:p w:rsidR="006F2E85" w:rsidRDefault="006F2E85" w:rsidP="006F2E85">
      <w:pPr>
        <w:jc w:val="center"/>
        <w:rPr>
          <w:rFonts w:ascii="Times New Roman" w:hAnsi="Times New Roman"/>
          <w:b/>
          <w:sz w:val="28"/>
          <w:szCs w:val="28"/>
        </w:rPr>
      </w:pPr>
      <w:r w:rsidRPr="006F2E85">
        <w:rPr>
          <w:rFonts w:ascii="Times New Roman" w:hAnsi="Times New Roman"/>
          <w:b/>
          <w:sz w:val="28"/>
          <w:szCs w:val="28"/>
        </w:rPr>
        <w:t xml:space="preserve">уроков по </w:t>
      </w:r>
      <w:r w:rsidR="00FC2C4C">
        <w:rPr>
          <w:rFonts w:ascii="Times New Roman" w:hAnsi="Times New Roman"/>
          <w:b/>
          <w:sz w:val="28"/>
          <w:szCs w:val="28"/>
        </w:rPr>
        <w:t xml:space="preserve"> </w:t>
      </w:r>
      <w:r w:rsidR="00844570">
        <w:rPr>
          <w:rFonts w:ascii="Times New Roman" w:hAnsi="Times New Roman"/>
          <w:b/>
          <w:sz w:val="28"/>
          <w:szCs w:val="28"/>
        </w:rPr>
        <w:t>Геометри</w:t>
      </w:r>
      <w:r w:rsidR="00FC2C4C">
        <w:rPr>
          <w:rFonts w:ascii="Times New Roman" w:hAnsi="Times New Roman"/>
          <w:b/>
          <w:sz w:val="28"/>
          <w:szCs w:val="28"/>
        </w:rPr>
        <w:t>и</w:t>
      </w:r>
      <w:r w:rsidRPr="006F2E85">
        <w:rPr>
          <w:rFonts w:ascii="Times New Roman" w:hAnsi="Times New Roman"/>
          <w:b/>
          <w:sz w:val="28"/>
          <w:szCs w:val="28"/>
        </w:rPr>
        <w:t xml:space="preserve"> для 7 класса (базовый)</w:t>
      </w:r>
    </w:p>
    <w:tbl>
      <w:tblPr>
        <w:tblW w:w="15506" w:type="dxa"/>
        <w:tblInd w:w="-176" w:type="dxa"/>
        <w:tblLook w:val="00A0"/>
      </w:tblPr>
      <w:tblGrid>
        <w:gridCol w:w="15506"/>
      </w:tblGrid>
      <w:tr w:rsidR="00D56E92" w:rsidRPr="001728E0" w:rsidTr="00D56E92">
        <w:trPr>
          <w:trHeight w:val="578"/>
        </w:trPr>
        <w:tc>
          <w:tcPr>
            <w:tcW w:w="15506" w:type="dxa"/>
          </w:tcPr>
          <w:p w:rsidR="00D56E92" w:rsidRPr="00D56E92" w:rsidRDefault="00D56E92" w:rsidP="00D56E92">
            <w:pPr>
              <w:tabs>
                <w:tab w:val="left" w:pos="110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56E92">
              <w:rPr>
                <w:rFonts w:ascii="Times New Roman" w:hAnsi="Times New Roman"/>
                <w:b/>
                <w:sz w:val="24"/>
                <w:szCs w:val="24"/>
              </w:rPr>
              <w:t>Учебник, автор, издательство, год: Геометрия 7-9; Л.С. Атанасян, «Просвещение»; 2015</w:t>
            </w:r>
          </w:p>
        </w:tc>
      </w:tr>
      <w:tr w:rsidR="00D56E92" w:rsidRPr="001728E0" w:rsidTr="00D56E92">
        <w:trPr>
          <w:trHeight w:val="265"/>
        </w:trPr>
        <w:tc>
          <w:tcPr>
            <w:tcW w:w="15506" w:type="dxa"/>
          </w:tcPr>
          <w:p w:rsidR="00D56E92" w:rsidRPr="00D56E92" w:rsidRDefault="00D56E92" w:rsidP="00F735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E92">
              <w:rPr>
                <w:rFonts w:ascii="Times New Roman" w:hAnsi="Times New Roman"/>
                <w:b/>
                <w:sz w:val="24"/>
                <w:szCs w:val="24"/>
              </w:rPr>
              <w:t>Рассчитано на 68 часо</w:t>
            </w:r>
            <w:r w:rsidR="003777BD">
              <w:rPr>
                <w:rFonts w:ascii="Times New Roman" w:hAnsi="Times New Roman"/>
                <w:b/>
                <w:sz w:val="24"/>
                <w:szCs w:val="24"/>
              </w:rPr>
              <w:t xml:space="preserve">в (2 ч в неделю), в т.ч. </w:t>
            </w:r>
            <w:proofErr w:type="spellStart"/>
            <w:r w:rsidR="003777BD">
              <w:rPr>
                <w:rFonts w:ascii="Times New Roman" w:hAnsi="Times New Roman"/>
                <w:b/>
                <w:sz w:val="24"/>
                <w:szCs w:val="24"/>
              </w:rPr>
              <w:t>внутри</w:t>
            </w:r>
            <w:r w:rsidRPr="00D56E92">
              <w:rPr>
                <w:rFonts w:ascii="Times New Roman" w:hAnsi="Times New Roman"/>
                <w:b/>
                <w:sz w:val="24"/>
                <w:szCs w:val="24"/>
              </w:rPr>
              <w:t>предметный</w:t>
            </w:r>
            <w:proofErr w:type="spellEnd"/>
            <w:r w:rsidRPr="00D56E92">
              <w:rPr>
                <w:rFonts w:ascii="Times New Roman" w:hAnsi="Times New Roman"/>
                <w:b/>
                <w:sz w:val="24"/>
                <w:szCs w:val="24"/>
              </w:rPr>
              <w:t xml:space="preserve"> модуль «Решение теоретических и практических задач»</w:t>
            </w:r>
            <w:r w:rsidR="00F735E4">
              <w:rPr>
                <w:rFonts w:ascii="Times New Roman" w:hAnsi="Times New Roman"/>
                <w:b/>
                <w:sz w:val="24"/>
                <w:szCs w:val="24"/>
              </w:rPr>
              <w:t xml:space="preserve"> (21</w:t>
            </w:r>
            <w:r w:rsidRPr="00D56E92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D56E92" w:rsidRPr="001728E0" w:rsidTr="00D56E92">
        <w:trPr>
          <w:trHeight w:val="265"/>
        </w:trPr>
        <w:tc>
          <w:tcPr>
            <w:tcW w:w="15506" w:type="dxa"/>
          </w:tcPr>
          <w:p w:rsidR="00D56E92" w:rsidRPr="00D56E92" w:rsidRDefault="00D56E92" w:rsidP="001F18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6E92">
              <w:rPr>
                <w:rFonts w:ascii="Times New Roman" w:hAnsi="Times New Roman"/>
                <w:b/>
                <w:sz w:val="24"/>
                <w:szCs w:val="24"/>
              </w:rPr>
              <w:t>Контрольных работ –  5</w:t>
            </w:r>
          </w:p>
        </w:tc>
      </w:tr>
    </w:tbl>
    <w:p w:rsidR="00D56E92" w:rsidRPr="006F2E85" w:rsidRDefault="00D56E92" w:rsidP="00D56E92">
      <w:pPr>
        <w:ind w:right="-284"/>
        <w:rPr>
          <w:rFonts w:ascii="Times New Roman" w:hAnsi="Times New Roman"/>
          <w:b/>
          <w:sz w:val="28"/>
          <w:szCs w:val="28"/>
        </w:rPr>
      </w:pPr>
    </w:p>
    <w:tbl>
      <w:tblPr>
        <w:tblW w:w="13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10451"/>
        <w:gridCol w:w="1701"/>
      </w:tblGrid>
      <w:tr w:rsidR="000611C0" w:rsidRPr="00844570" w:rsidTr="00844570">
        <w:trPr>
          <w:trHeight w:val="509"/>
        </w:trPr>
        <w:tc>
          <w:tcPr>
            <w:tcW w:w="1315" w:type="dxa"/>
            <w:vMerge w:val="restart"/>
          </w:tcPr>
          <w:p w:rsidR="000611C0" w:rsidRPr="00844570" w:rsidRDefault="000611C0" w:rsidP="00703982">
            <w:pPr>
              <w:ind w:right="279"/>
              <w:jc w:val="center"/>
              <w:rPr>
                <w:rFonts w:ascii="Times New Roman" w:hAnsi="Times New Roman"/>
              </w:rPr>
            </w:pPr>
            <w:r w:rsidRPr="00844570">
              <w:rPr>
                <w:rFonts w:ascii="Times New Roman" w:hAnsi="Times New Roman"/>
              </w:rPr>
              <w:t xml:space="preserve">№ </w:t>
            </w:r>
            <w:proofErr w:type="gramStart"/>
            <w:r w:rsidRPr="00844570">
              <w:rPr>
                <w:rFonts w:ascii="Times New Roman" w:hAnsi="Times New Roman"/>
              </w:rPr>
              <w:t>п</w:t>
            </w:r>
            <w:proofErr w:type="gramEnd"/>
            <w:r w:rsidRPr="00844570">
              <w:rPr>
                <w:rFonts w:ascii="Times New Roman" w:hAnsi="Times New Roman"/>
              </w:rPr>
              <w:t>/п</w:t>
            </w:r>
          </w:p>
        </w:tc>
        <w:tc>
          <w:tcPr>
            <w:tcW w:w="10451" w:type="dxa"/>
            <w:vMerge w:val="restart"/>
          </w:tcPr>
          <w:p w:rsidR="000611C0" w:rsidRPr="00844570" w:rsidRDefault="00703982" w:rsidP="006F2E85">
            <w:pPr>
              <w:jc w:val="center"/>
              <w:rPr>
                <w:rFonts w:ascii="Times New Roman" w:hAnsi="Times New Roman"/>
              </w:rPr>
            </w:pPr>
            <w:r w:rsidRPr="00844570">
              <w:rPr>
                <w:rFonts w:ascii="Times New Roman" w:hAnsi="Times New Roman"/>
              </w:rPr>
              <w:t xml:space="preserve">Название тем и </w:t>
            </w:r>
            <w:r w:rsidR="000611C0" w:rsidRPr="00844570">
              <w:rPr>
                <w:rFonts w:ascii="Times New Roman" w:hAnsi="Times New Roman"/>
              </w:rPr>
              <w:t>уроков</w:t>
            </w:r>
          </w:p>
        </w:tc>
        <w:tc>
          <w:tcPr>
            <w:tcW w:w="1701" w:type="dxa"/>
            <w:vMerge w:val="restart"/>
          </w:tcPr>
          <w:p w:rsidR="000611C0" w:rsidRPr="00844570" w:rsidRDefault="000611C0" w:rsidP="006F2E85">
            <w:pPr>
              <w:jc w:val="center"/>
              <w:rPr>
                <w:rFonts w:ascii="Times New Roman" w:hAnsi="Times New Roman"/>
              </w:rPr>
            </w:pPr>
            <w:r w:rsidRPr="00844570">
              <w:rPr>
                <w:rFonts w:ascii="Times New Roman" w:hAnsi="Times New Roman"/>
              </w:rPr>
              <w:t>Количество часов</w:t>
            </w:r>
          </w:p>
        </w:tc>
      </w:tr>
      <w:tr w:rsidR="000611C0" w:rsidRPr="00844570" w:rsidTr="00844570">
        <w:trPr>
          <w:trHeight w:val="509"/>
        </w:trPr>
        <w:tc>
          <w:tcPr>
            <w:tcW w:w="1315" w:type="dxa"/>
            <w:vMerge/>
          </w:tcPr>
          <w:p w:rsidR="000611C0" w:rsidRPr="00844570" w:rsidRDefault="000611C0" w:rsidP="006F2E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1" w:type="dxa"/>
            <w:vMerge/>
          </w:tcPr>
          <w:p w:rsidR="000611C0" w:rsidRPr="00844570" w:rsidRDefault="000611C0" w:rsidP="006F2E85">
            <w:pPr>
              <w:shd w:val="clear" w:color="auto" w:fill="FFFFFF"/>
              <w:spacing w:after="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0611C0" w:rsidRPr="00844570" w:rsidRDefault="000611C0" w:rsidP="006F2E8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F48DA" w:rsidRPr="00C4014B" w:rsidTr="00844570">
        <w:trPr>
          <w:trHeight w:val="502"/>
        </w:trPr>
        <w:tc>
          <w:tcPr>
            <w:tcW w:w="1315" w:type="dxa"/>
          </w:tcPr>
          <w:p w:rsidR="00AF48DA" w:rsidRPr="00390365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3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51" w:type="dxa"/>
          </w:tcPr>
          <w:p w:rsidR="00AF48DA" w:rsidRPr="001466F7" w:rsidRDefault="00AF48DA" w:rsidP="00AF48DA">
            <w:pPr>
              <w:rPr>
                <w:b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AF48DA" w:rsidRPr="00390365" w:rsidRDefault="00412515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516FE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451" w:type="dxa"/>
          </w:tcPr>
          <w:p w:rsidR="00AF48DA" w:rsidRPr="00A27799" w:rsidRDefault="00E864FD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515" w:rsidRPr="00C4014B" w:rsidTr="00844570">
        <w:trPr>
          <w:trHeight w:val="284"/>
        </w:trPr>
        <w:tc>
          <w:tcPr>
            <w:tcW w:w="1315" w:type="dxa"/>
          </w:tcPr>
          <w:p w:rsidR="00412515" w:rsidRPr="008516FE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451" w:type="dxa"/>
          </w:tcPr>
          <w:p w:rsidR="00412515" w:rsidRPr="00A27799" w:rsidRDefault="00A27799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1701" w:type="dxa"/>
          </w:tcPr>
          <w:p w:rsidR="00412515" w:rsidRPr="0010702B" w:rsidRDefault="00412515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515" w:rsidRPr="00C4014B" w:rsidTr="00844570">
        <w:trPr>
          <w:trHeight w:val="284"/>
        </w:trPr>
        <w:tc>
          <w:tcPr>
            <w:tcW w:w="1315" w:type="dxa"/>
          </w:tcPr>
          <w:p w:rsidR="00412515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451" w:type="dxa"/>
          </w:tcPr>
          <w:p w:rsidR="00412515" w:rsidRDefault="00A27799" w:rsidP="00AF48DA"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Четырёхугольники</w:t>
            </w:r>
          </w:p>
        </w:tc>
        <w:tc>
          <w:tcPr>
            <w:tcW w:w="1701" w:type="dxa"/>
          </w:tcPr>
          <w:p w:rsidR="00412515" w:rsidRPr="00313938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93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516FE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ВПМ 1: «Многоугольники. Решение задач»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701" w:type="dxa"/>
          </w:tcPr>
          <w:p w:rsidR="00AF48DA" w:rsidRPr="00A27799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ВПМ 2: «Решение задач по теме «Признаки параллелограмма»»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703982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703982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703982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ВПМ 3: «Задачи на построение»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703982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703982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Ромб, квадрат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703982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ВПМ 4: «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«Прямоугольник, ромб, квадрат»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Осевая и центральная симметрия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0451" w:type="dxa"/>
          </w:tcPr>
          <w:p w:rsidR="00AF48DA" w:rsidRPr="00A27799" w:rsidRDefault="00AF48DA" w:rsidP="00F735E4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ВПМ</w:t>
            </w:r>
            <w:r w:rsidR="00F735E4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A27799">
              <w:rPr>
                <w:rFonts w:ascii="Times New Roman" w:hAnsi="Times New Roman"/>
                <w:sz w:val="24"/>
                <w:szCs w:val="24"/>
              </w:rPr>
              <w:t>: «Решение задач по теме «Четырехугольники».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«Четырехугольники»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51" w:type="dxa"/>
          </w:tcPr>
          <w:p w:rsidR="00AF48DA" w:rsidRPr="00A27799" w:rsidRDefault="00AF48DA" w:rsidP="00A277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 xml:space="preserve">Площадь </w:t>
            </w:r>
          </w:p>
        </w:tc>
        <w:tc>
          <w:tcPr>
            <w:tcW w:w="1701" w:type="dxa"/>
          </w:tcPr>
          <w:p w:rsidR="00AF48DA" w:rsidRPr="00313938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B6762A" w:rsidRPr="00C4014B" w:rsidTr="00844570">
        <w:trPr>
          <w:trHeight w:val="280"/>
        </w:trPr>
        <w:tc>
          <w:tcPr>
            <w:tcW w:w="1315" w:type="dxa"/>
          </w:tcPr>
          <w:p w:rsidR="00B6762A" w:rsidRDefault="00B6762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451" w:type="dxa"/>
          </w:tcPr>
          <w:p w:rsidR="00B6762A" w:rsidRPr="00A27799" w:rsidRDefault="00B6762A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701" w:type="dxa"/>
          </w:tcPr>
          <w:p w:rsidR="00B6762A" w:rsidRDefault="00B6762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0"/>
        </w:trPr>
        <w:tc>
          <w:tcPr>
            <w:tcW w:w="1315" w:type="dxa"/>
          </w:tcPr>
          <w:p w:rsidR="00AF48DA" w:rsidRPr="00A27799" w:rsidRDefault="00B6762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6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«Площадь прямоугольника»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443"/>
        </w:trPr>
        <w:tc>
          <w:tcPr>
            <w:tcW w:w="1315" w:type="dxa"/>
          </w:tcPr>
          <w:p w:rsidR="00AF48DA" w:rsidRPr="00361B9D" w:rsidRDefault="00B6762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443"/>
        </w:trPr>
        <w:tc>
          <w:tcPr>
            <w:tcW w:w="1315" w:type="dxa"/>
          </w:tcPr>
          <w:p w:rsidR="00AF48DA" w:rsidRPr="00361B9D" w:rsidRDefault="00B6762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 xml:space="preserve">Площадь треугольника 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458"/>
        </w:trPr>
        <w:tc>
          <w:tcPr>
            <w:tcW w:w="1315" w:type="dxa"/>
          </w:tcPr>
          <w:p w:rsidR="00AF48DA" w:rsidRPr="00361B9D" w:rsidRDefault="00B6762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21"/>
        </w:trPr>
        <w:tc>
          <w:tcPr>
            <w:tcW w:w="1315" w:type="dxa"/>
          </w:tcPr>
          <w:p w:rsidR="00AF48DA" w:rsidRPr="008516FE" w:rsidRDefault="00B6762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21"/>
        </w:trPr>
        <w:tc>
          <w:tcPr>
            <w:tcW w:w="1315" w:type="dxa"/>
          </w:tcPr>
          <w:p w:rsidR="00AF48DA" w:rsidRPr="008516FE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7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на вычисление площадей фигур»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516FE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8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на вычисление площадей фигур»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C1C40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C1C40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9: «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10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на применение теоремы Пифагора»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11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на теорему Пифагора».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Контрольная работа №2 по теме «Площадь»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799" w:rsidRPr="00C4014B" w:rsidTr="00844570">
        <w:trPr>
          <w:trHeight w:val="284"/>
        </w:trPr>
        <w:tc>
          <w:tcPr>
            <w:tcW w:w="1315" w:type="dxa"/>
          </w:tcPr>
          <w:p w:rsidR="00A27799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451" w:type="dxa"/>
          </w:tcPr>
          <w:p w:rsidR="00A27799" w:rsidRPr="00A27799" w:rsidRDefault="00A27799" w:rsidP="00AF4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1701" w:type="dxa"/>
          </w:tcPr>
          <w:p w:rsidR="00A27799" w:rsidRPr="00313938" w:rsidRDefault="00FC6850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703982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12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практических задач на применение подобия треугольников»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C1C40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13: «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C1C40" w:rsidRDefault="00A2779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«Подобные треугольники»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Средняя линия треугольника; свойство медиан треугольника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E864FD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364849" w:rsidRDefault="00FC6850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14: «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A27799" w:rsidRDefault="00FC6850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15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на построение методом подобия»</w:t>
            </w:r>
          </w:p>
        </w:tc>
        <w:tc>
          <w:tcPr>
            <w:tcW w:w="1701" w:type="dxa"/>
          </w:tcPr>
          <w:p w:rsidR="00AF48DA" w:rsidRPr="008D7B9D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C1C40" w:rsidRDefault="00FC6850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C1C40" w:rsidRDefault="00FC6850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 30, 45, 60 градусов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FC6850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16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FC6850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«Подобные треугольники»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938" w:rsidRPr="00C4014B" w:rsidTr="00844570">
        <w:trPr>
          <w:trHeight w:val="284"/>
        </w:trPr>
        <w:tc>
          <w:tcPr>
            <w:tcW w:w="1315" w:type="dxa"/>
          </w:tcPr>
          <w:p w:rsidR="00313938" w:rsidRPr="00313938" w:rsidRDefault="00313938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9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51" w:type="dxa"/>
          </w:tcPr>
          <w:p w:rsidR="00313938" w:rsidRPr="00313938" w:rsidRDefault="00313938" w:rsidP="00AF4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3938">
              <w:rPr>
                <w:rFonts w:ascii="Times New Roman" w:hAnsi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</w:tcPr>
          <w:p w:rsidR="00313938" w:rsidRPr="00313938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17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на применение свойств касательной».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Градусная мера дуги. Центральный угол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18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на вписанные и центральные углы»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 xml:space="preserve">Четыре замечательные точки треугольника 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 xml:space="preserve"> Теорема о точке пересечения высот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19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Окружность, описанная около четырехугольника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Окружность, вписанная в четырехугольник»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361B9D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5.14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20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«Решение задач повышенной сложности по теме окружность»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361B9D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10451" w:type="dxa"/>
          </w:tcPr>
          <w:p w:rsidR="00AF48DA" w:rsidRPr="00A27799" w:rsidRDefault="00AF48DA" w:rsidP="00AF48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7799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«Окружность»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938" w:rsidRPr="00C4014B" w:rsidTr="00844570">
        <w:trPr>
          <w:trHeight w:val="284"/>
        </w:trPr>
        <w:tc>
          <w:tcPr>
            <w:tcW w:w="1315" w:type="dxa"/>
          </w:tcPr>
          <w:p w:rsidR="00313938" w:rsidRPr="00390365" w:rsidRDefault="00313938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51" w:type="dxa"/>
          </w:tcPr>
          <w:p w:rsidR="00313938" w:rsidRPr="00A27799" w:rsidRDefault="00313938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313938" w:rsidRPr="00390365" w:rsidRDefault="009F25E6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8D7B9D" w:rsidRDefault="00313938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B9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0451" w:type="dxa"/>
          </w:tcPr>
          <w:p w:rsidR="00AF48DA" w:rsidRPr="00A27799" w:rsidRDefault="00AF48DA" w:rsidP="00B97CF9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Повторение темы «Четырехугольники</w:t>
            </w:r>
          </w:p>
        </w:tc>
        <w:tc>
          <w:tcPr>
            <w:tcW w:w="1701" w:type="dxa"/>
          </w:tcPr>
          <w:p w:rsidR="00AF48DA" w:rsidRPr="008D7B9D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7CF9" w:rsidRPr="00C4014B" w:rsidTr="00844570">
        <w:trPr>
          <w:trHeight w:val="284"/>
        </w:trPr>
        <w:tc>
          <w:tcPr>
            <w:tcW w:w="1315" w:type="dxa"/>
          </w:tcPr>
          <w:p w:rsidR="00B97CF9" w:rsidRPr="008D7B9D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0451" w:type="dxa"/>
          </w:tcPr>
          <w:p w:rsidR="00B97CF9" w:rsidRPr="00A27799" w:rsidRDefault="00B97CF9" w:rsidP="00AF48DA">
            <w:pPr>
              <w:rPr>
                <w:rFonts w:ascii="Times New Roman" w:hAnsi="Times New Roman"/>
                <w:sz w:val="24"/>
                <w:szCs w:val="24"/>
              </w:rPr>
            </w:pPr>
            <w:r w:rsidRPr="00A27799">
              <w:rPr>
                <w:rFonts w:ascii="Times New Roman" w:hAnsi="Times New Roman"/>
                <w:sz w:val="24"/>
                <w:szCs w:val="24"/>
              </w:rPr>
              <w:t>Повторение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7799">
              <w:rPr>
                <w:rFonts w:ascii="Times New Roman" w:hAnsi="Times New Roman"/>
                <w:sz w:val="24"/>
                <w:szCs w:val="24"/>
              </w:rPr>
              <w:t xml:space="preserve"> «Площадь» и «Подобные треугольники»</w:t>
            </w:r>
          </w:p>
        </w:tc>
        <w:tc>
          <w:tcPr>
            <w:tcW w:w="1701" w:type="dxa"/>
          </w:tcPr>
          <w:p w:rsidR="00B97CF9" w:rsidRPr="008D7B9D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0451" w:type="dxa"/>
          </w:tcPr>
          <w:p w:rsidR="00AF48DA" w:rsidRPr="00A27799" w:rsidRDefault="00F735E4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ВПМ 21</w:t>
            </w:r>
            <w:r w:rsidR="00AF48DA" w:rsidRPr="00A27799">
              <w:rPr>
                <w:rFonts w:ascii="Times New Roman" w:hAnsi="Times New Roman"/>
                <w:sz w:val="24"/>
                <w:szCs w:val="24"/>
              </w:rPr>
              <w:t>: «Повторение темы «Окружность»»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B97CF9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0451" w:type="dxa"/>
          </w:tcPr>
          <w:p w:rsidR="00AF48DA" w:rsidRPr="00A27799" w:rsidRDefault="00844570" w:rsidP="00AF4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6A27E7">
              <w:rPr>
                <w:rFonts w:ascii="Times New Roman" w:hAnsi="Times New Roman"/>
                <w:sz w:val="24"/>
                <w:szCs w:val="24"/>
              </w:rPr>
              <w:t>. Итоговая контрольная работа.</w:t>
            </w:r>
          </w:p>
        </w:tc>
        <w:tc>
          <w:tcPr>
            <w:tcW w:w="1701" w:type="dxa"/>
          </w:tcPr>
          <w:p w:rsidR="00AF48DA" w:rsidRPr="0010702B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8DA" w:rsidRPr="00C4014B" w:rsidTr="00844570">
        <w:trPr>
          <w:trHeight w:val="284"/>
        </w:trPr>
        <w:tc>
          <w:tcPr>
            <w:tcW w:w="1315" w:type="dxa"/>
          </w:tcPr>
          <w:p w:rsidR="00AF48DA" w:rsidRPr="00C86EB0" w:rsidRDefault="00AF48DA" w:rsidP="00AF4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1" w:type="dxa"/>
          </w:tcPr>
          <w:p w:rsidR="00AF48DA" w:rsidRPr="001466F7" w:rsidRDefault="008D7B9D" w:rsidP="00AF48DA">
            <w:pPr>
              <w:rPr>
                <w:b/>
              </w:rPr>
            </w:pPr>
            <w:r w:rsidRPr="00844570">
              <w:rPr>
                <w:rFonts w:ascii="Times New Roman" w:hAnsi="Times New Roman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AF48DA" w:rsidRPr="004C3CA5" w:rsidRDefault="008D7B9D" w:rsidP="00AF48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CA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0611C0" w:rsidRPr="000611C0" w:rsidRDefault="000611C0" w:rsidP="000611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0611C0" w:rsidRPr="00C63F13" w:rsidRDefault="000611C0" w:rsidP="000611C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3F13" w:rsidRPr="00C4014B" w:rsidRDefault="00C63F13" w:rsidP="00C63F13">
      <w:pPr>
        <w:jc w:val="center"/>
        <w:rPr>
          <w:b/>
        </w:rPr>
      </w:pPr>
    </w:p>
    <w:p w:rsidR="00C63F13" w:rsidRPr="00DC3DED" w:rsidRDefault="00C63F13" w:rsidP="00C63F13">
      <w:pPr>
        <w:pStyle w:val="c20"/>
        <w:spacing w:before="0" w:beforeAutospacing="0" w:after="0" w:afterAutospacing="0"/>
        <w:ind w:firstLine="180"/>
        <w:rPr>
          <w:color w:val="000000"/>
          <w:sz w:val="28"/>
          <w:szCs w:val="28"/>
        </w:rPr>
      </w:pPr>
    </w:p>
    <w:p w:rsidR="000B7F8B" w:rsidRDefault="000B7F8B" w:rsidP="00C63F13"/>
    <w:sectPr w:rsidR="000B7F8B" w:rsidSect="00D56E92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2CBB"/>
    <w:multiLevelType w:val="multilevel"/>
    <w:tmpl w:val="88F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1781D"/>
    <w:multiLevelType w:val="multilevel"/>
    <w:tmpl w:val="8AC64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B7BE4"/>
    <w:multiLevelType w:val="multilevel"/>
    <w:tmpl w:val="6CDE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2F7C39"/>
    <w:multiLevelType w:val="multilevel"/>
    <w:tmpl w:val="BDD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2723B4"/>
    <w:multiLevelType w:val="multilevel"/>
    <w:tmpl w:val="B6F6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38EA"/>
    <w:multiLevelType w:val="hybridMultilevel"/>
    <w:tmpl w:val="3502F4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6F4252A"/>
    <w:multiLevelType w:val="hybridMultilevel"/>
    <w:tmpl w:val="EEB6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AB8721A"/>
    <w:multiLevelType w:val="hybridMultilevel"/>
    <w:tmpl w:val="50C85A66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0">
    <w:nsid w:val="3AC9626F"/>
    <w:multiLevelType w:val="multilevel"/>
    <w:tmpl w:val="11BA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264C44"/>
    <w:multiLevelType w:val="multilevel"/>
    <w:tmpl w:val="0AD8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574803"/>
    <w:multiLevelType w:val="multilevel"/>
    <w:tmpl w:val="BEF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A10525"/>
    <w:multiLevelType w:val="hybridMultilevel"/>
    <w:tmpl w:val="F806A8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2F16CB"/>
    <w:multiLevelType w:val="hybridMultilevel"/>
    <w:tmpl w:val="1F50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2E786D"/>
    <w:multiLevelType w:val="multilevel"/>
    <w:tmpl w:val="820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04105E3"/>
    <w:multiLevelType w:val="multilevel"/>
    <w:tmpl w:val="EC1A4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473C7"/>
    <w:multiLevelType w:val="multilevel"/>
    <w:tmpl w:val="B950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181644A"/>
    <w:multiLevelType w:val="multilevel"/>
    <w:tmpl w:val="A9D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075720"/>
    <w:multiLevelType w:val="hybridMultilevel"/>
    <w:tmpl w:val="F01A9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6C7722"/>
    <w:multiLevelType w:val="multilevel"/>
    <w:tmpl w:val="32F8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E52EA4"/>
    <w:multiLevelType w:val="multilevel"/>
    <w:tmpl w:val="0BE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7"/>
  </w:num>
  <w:num w:numId="5">
    <w:abstractNumId w:val="23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14"/>
  </w:num>
  <w:num w:numId="12">
    <w:abstractNumId w:val="20"/>
  </w:num>
  <w:num w:numId="13">
    <w:abstractNumId w:val="19"/>
  </w:num>
  <w:num w:numId="14">
    <w:abstractNumId w:val="12"/>
  </w:num>
  <w:num w:numId="15">
    <w:abstractNumId w:val="22"/>
  </w:num>
  <w:num w:numId="16">
    <w:abstractNumId w:val="3"/>
  </w:num>
  <w:num w:numId="17">
    <w:abstractNumId w:val="11"/>
  </w:num>
  <w:num w:numId="18">
    <w:abstractNumId w:val="10"/>
  </w:num>
  <w:num w:numId="19">
    <w:abstractNumId w:val="2"/>
  </w:num>
  <w:num w:numId="20">
    <w:abstractNumId w:val="15"/>
  </w:num>
  <w:num w:numId="21">
    <w:abstractNumId w:val="13"/>
  </w:num>
  <w:num w:numId="22">
    <w:abstractNumId w:val="16"/>
  </w:num>
  <w:num w:numId="23">
    <w:abstractNumId w:val="1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EE1"/>
    <w:rsid w:val="000402CD"/>
    <w:rsid w:val="000611C0"/>
    <w:rsid w:val="000B456D"/>
    <w:rsid w:val="000B7F8B"/>
    <w:rsid w:val="000C41D1"/>
    <w:rsid w:val="0014605F"/>
    <w:rsid w:val="001A6CDD"/>
    <w:rsid w:val="00224305"/>
    <w:rsid w:val="00232EE4"/>
    <w:rsid w:val="00233380"/>
    <w:rsid w:val="002B29E4"/>
    <w:rsid w:val="00313938"/>
    <w:rsid w:val="003777BD"/>
    <w:rsid w:val="00390365"/>
    <w:rsid w:val="00412515"/>
    <w:rsid w:val="00444D8E"/>
    <w:rsid w:val="00485257"/>
    <w:rsid w:val="004C3CA5"/>
    <w:rsid w:val="00614347"/>
    <w:rsid w:val="006301D0"/>
    <w:rsid w:val="006A27E7"/>
    <w:rsid w:val="006F2E85"/>
    <w:rsid w:val="00703982"/>
    <w:rsid w:val="00707205"/>
    <w:rsid w:val="00770413"/>
    <w:rsid w:val="00844570"/>
    <w:rsid w:val="008516FE"/>
    <w:rsid w:val="00872032"/>
    <w:rsid w:val="008C1C40"/>
    <w:rsid w:val="008D7B9D"/>
    <w:rsid w:val="0096648C"/>
    <w:rsid w:val="00980BA4"/>
    <w:rsid w:val="009D06D1"/>
    <w:rsid w:val="009E3C9D"/>
    <w:rsid w:val="009F25E6"/>
    <w:rsid w:val="00A27799"/>
    <w:rsid w:val="00A3018D"/>
    <w:rsid w:val="00AE48C7"/>
    <w:rsid w:val="00AF48DA"/>
    <w:rsid w:val="00B6762A"/>
    <w:rsid w:val="00B750FA"/>
    <w:rsid w:val="00B97CF9"/>
    <w:rsid w:val="00C04E37"/>
    <w:rsid w:val="00C45DAB"/>
    <w:rsid w:val="00C63F13"/>
    <w:rsid w:val="00C86EB0"/>
    <w:rsid w:val="00CC0CFA"/>
    <w:rsid w:val="00D35EE1"/>
    <w:rsid w:val="00D56E92"/>
    <w:rsid w:val="00D61487"/>
    <w:rsid w:val="00D916BB"/>
    <w:rsid w:val="00DA6E98"/>
    <w:rsid w:val="00E42604"/>
    <w:rsid w:val="00E57C31"/>
    <w:rsid w:val="00E864FD"/>
    <w:rsid w:val="00F735E4"/>
    <w:rsid w:val="00FC2C4C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06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C63F13"/>
    <w:rPr>
      <w:rFonts w:cs="Times New Roman"/>
    </w:rPr>
  </w:style>
  <w:style w:type="paragraph" w:customStyle="1" w:styleId="c20">
    <w:name w:val="c20"/>
    <w:basedOn w:val="a"/>
    <w:rsid w:val="00C63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C63F13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C63F13"/>
    <w:pPr>
      <w:suppressAutoHyphens/>
      <w:ind w:left="720"/>
      <w:contextualSpacing/>
    </w:pPr>
    <w:rPr>
      <w:lang w:eastAsia="ar-SA"/>
    </w:rPr>
  </w:style>
  <w:style w:type="character" w:styleId="a6">
    <w:name w:val="Emphasis"/>
    <w:qFormat/>
    <w:rsid w:val="00C63F13"/>
    <w:rPr>
      <w:rFonts w:cs="Times New Roman"/>
      <w:i/>
      <w:iCs/>
    </w:rPr>
  </w:style>
  <w:style w:type="paragraph" w:customStyle="1" w:styleId="c40">
    <w:name w:val="c40"/>
    <w:basedOn w:val="a"/>
    <w:rsid w:val="00C63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4">
    <w:name w:val="c44"/>
    <w:basedOn w:val="a0"/>
    <w:rsid w:val="00C63F13"/>
  </w:style>
  <w:style w:type="paragraph" w:customStyle="1" w:styleId="c9">
    <w:name w:val="c9"/>
    <w:basedOn w:val="a"/>
    <w:rsid w:val="00C63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C63F13"/>
  </w:style>
  <w:style w:type="character" w:customStyle="1" w:styleId="c2">
    <w:name w:val="c2"/>
    <w:basedOn w:val="a0"/>
    <w:rsid w:val="00C63F13"/>
  </w:style>
  <w:style w:type="character" w:customStyle="1" w:styleId="c38">
    <w:name w:val="c38"/>
    <w:basedOn w:val="a0"/>
    <w:rsid w:val="00C63F13"/>
  </w:style>
  <w:style w:type="character" w:customStyle="1" w:styleId="WW8Num2z0">
    <w:name w:val="WW8Num2z0"/>
    <w:rsid w:val="000611C0"/>
    <w:rPr>
      <w:rFonts w:ascii="Wingdings" w:hAnsi="Wingdings" w:cs="Wingdings"/>
      <w:sz w:val="20"/>
      <w:szCs w:val="20"/>
    </w:rPr>
  </w:style>
  <w:style w:type="paragraph" w:styleId="a7">
    <w:name w:val="No Spacing"/>
    <w:qFormat/>
    <w:rsid w:val="007039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AE48C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4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8181F-A9DF-4814-B9FA-504566D6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2019-09-29T13:17:00Z</dcterms:created>
  <dcterms:modified xsi:type="dcterms:W3CDTF">2019-09-30T14:47:00Z</dcterms:modified>
</cp:coreProperties>
</file>